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419100</wp:posOffset>
            </wp:positionH>
            <wp:positionV relativeFrom="page">
              <wp:posOffset>163195</wp:posOffset>
            </wp:positionV>
            <wp:extent cx="671004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419100</wp:posOffset>
            </wp:positionH>
            <wp:positionV relativeFrom="page">
              <wp:posOffset>203835</wp:posOffset>
            </wp:positionV>
            <wp:extent cx="671004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2647950</wp:posOffset>
            </wp:positionH>
            <wp:positionV relativeFrom="paragraph">
              <wp:posOffset>219075</wp:posOffset>
            </wp:positionV>
            <wp:extent cx="14141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76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2647950</wp:posOffset>
            </wp:positionH>
            <wp:positionV relativeFrom="paragraph">
              <wp:posOffset>210820</wp:posOffset>
            </wp:positionV>
            <wp:extent cx="141414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4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4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NOV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</w:t>
      </w:r>
    </w:p>
    <w:p>
      <w:pPr>
        <w:spacing w:after="0" w:line="24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20" w:hanging="420"/>
        <w:spacing w:after="0"/>
        <w:tabs>
          <w:tab w:leader="none" w:pos="4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6710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216535</wp:posOffset>
            </wp:positionV>
            <wp:extent cx="6710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99"/>
          </w:cols>
          <w:pgMar w:left="660" w:top="496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211060" cy="41611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060" cy="416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004878"/>
        </w:rPr>
        <w:t>You invested in NOV INC. and it’s time to vote!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20" w:right="86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>This is an important notice regarding the</w:t>
      </w:r>
      <w:r>
        <w:rPr>
          <w:rFonts w:ascii="Arial" w:cs="Arial" w:eastAsia="Arial" w:hAnsi="Arial"/>
          <w:sz w:val="17"/>
          <w:szCs w:val="17"/>
          <w:color w:val="004878"/>
        </w:rPr>
        <w:t xml:space="preserve"> </w:t>
      </w: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>availability of proxy material for the stockholder meeting to be held on May 15, 2024.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004878"/>
        </w:rPr>
        <w:t>Get informed before you vote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2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4878"/>
        </w:rPr>
        <w:t>View the Notice &amp; Proxy Statement, Form 10-K online OR you can receive a free paper or email copy of the material(s) by requesting prior to May 01, 2024. If you would like to request a copy of the material(s) for this and/or future stockholder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137160</wp:posOffset>
            </wp:positionV>
            <wp:extent cx="6985000" cy="24999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499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8"/>
        </w:rPr>
        <w:t>      *Please check the meeting materials for any special requirements for meeting attendance. At the meeting, you will need to request a ballot to vote these shares.</w:t>
      </w:r>
    </w:p>
    <w:p>
      <w:pPr>
        <w:sectPr>
          <w:pgSz w:w="11900" w:h="16838" w:orient="portrait"/>
          <w:cols w:equalWidth="0" w:num="1">
            <w:col w:w="10520"/>
          </w:cols>
          <w:pgMar w:left="660" w:top="1440" w:right="719" w:bottom="1440" w:gutter="0" w:footer="0" w:header="0"/>
        </w:sectPr>
      </w:pPr>
    </w:p>
    <w:bookmarkStart w:id="2" w:name="page3"/>
    <w:bookmarkEnd w:id="2"/>
    <w:p>
      <w:pPr>
        <w:ind w:left="120" w:hanging="120"/>
        <w:spacing w:after="0"/>
        <w:tabs>
          <w:tab w:leader="none" w:pos="120" w:val="left"/>
        </w:tabs>
        <w:numPr>
          <w:ilvl w:val="0"/>
          <w:numId w:val="6"/>
        </w:numPr>
        <w:rPr>
          <w:rFonts w:ascii="Arial" w:cs="Arial" w:eastAsia="Arial" w:hAnsi="Arial"/>
          <w:sz w:val="23"/>
          <w:szCs w:val="23"/>
          <w:b w:val="1"/>
          <w:bCs w:val="1"/>
          <w:color w:val="007BB6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88900</wp:posOffset>
            </wp:positionV>
            <wp:extent cx="7179945" cy="37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945" cy="3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0" w:lineRule="exact"/>
        <w:rPr>
          <w:rFonts w:ascii="Arial" w:cs="Arial" w:eastAsia="Arial" w:hAnsi="Arial"/>
          <w:sz w:val="23"/>
          <w:szCs w:val="23"/>
          <w:b w:val="1"/>
          <w:bCs w:val="1"/>
          <w:color w:val="007BB6"/>
        </w:rPr>
      </w:pPr>
    </w:p>
    <w:p>
      <w:pPr>
        <w:spacing w:after="0" w:line="200" w:lineRule="exact"/>
        <w:rPr>
          <w:rFonts w:ascii="Arial" w:cs="Arial" w:eastAsia="Arial" w:hAnsi="Arial"/>
          <w:sz w:val="23"/>
          <w:szCs w:val="23"/>
          <w:b w:val="1"/>
          <w:bCs w:val="1"/>
          <w:color w:val="007BB6"/>
        </w:rPr>
      </w:pPr>
    </w:p>
    <w:p>
      <w:pPr>
        <w:spacing w:after="0" w:line="224" w:lineRule="exact"/>
        <w:rPr>
          <w:rFonts w:ascii="Arial" w:cs="Arial" w:eastAsia="Arial" w:hAnsi="Arial"/>
          <w:sz w:val="23"/>
          <w:szCs w:val="23"/>
          <w:b w:val="1"/>
          <w:bCs w:val="1"/>
          <w:color w:val="007BB6"/>
        </w:rPr>
      </w:pPr>
    </w:p>
    <w:p>
      <w:pPr>
        <w:ind w:left="140" w:hanging="140"/>
        <w:spacing w:after="0"/>
        <w:tabs>
          <w:tab w:leader="none" w:pos="140" w:val="left"/>
        </w:tabs>
        <w:numPr>
          <w:ilvl w:val="0"/>
          <w:numId w:val="6"/>
        </w:numPr>
        <w:rPr>
          <w:rFonts w:ascii="Arial" w:cs="Arial" w:eastAsia="Arial" w:hAnsi="Arial"/>
          <w:sz w:val="27"/>
          <w:szCs w:val="27"/>
          <w:b w:val="1"/>
          <w:bCs w:val="1"/>
          <w:color w:val="004878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4878"/>
        </w:rPr>
        <w:t>THIS IS NOT A VOTABLE BALLOT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-414655</wp:posOffset>
            </wp:positionV>
            <wp:extent cx="6710045" cy="412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4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51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This is an overview of the proposals being presented at the</w:t>
            </w:r>
          </w:p>
        </w:tc>
        <w:tc>
          <w:tcPr>
            <w:tcW w:w="4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 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5120" w:type="dxa"/>
            <w:vAlign w:val="bottom"/>
            <w:gridSpan w:val="2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upcoming stockholder meeting. Please follow the instructions</w:t>
            </w: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51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on the reverse side to vote these important matters.</w:t>
            </w: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9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8"/>
              </w:rPr>
              <w:t>Board</w:t>
            </w:r>
          </w:p>
        </w:tc>
      </w:tr>
      <w:tr>
        <w:trPr>
          <w:trHeight w:val="195"/>
        </w:trPr>
        <w:tc>
          <w:tcPr>
            <w:tcW w:w="5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8"/>
              </w:rPr>
              <w:t>  Voting Items</w:t>
            </w: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8"/>
              </w:rPr>
              <w:t>Recommends</w:t>
            </w:r>
          </w:p>
        </w:tc>
      </w:tr>
      <w:tr>
        <w:trPr>
          <w:trHeight w:val="324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1.</w:t>
            </w:r>
          </w:p>
        </w:tc>
        <w:tc>
          <w:tcPr>
            <w:tcW w:w="8920" w:type="dxa"/>
            <w:vAlign w:val="bottom"/>
            <w:tcBorders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To elect ten nominees as directors of the Company for a term of one year.</w:t>
            </w:r>
          </w:p>
        </w:tc>
        <w:tc>
          <w:tcPr>
            <w:tcW w:w="12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00" w:type="dxa"/>
            <w:vAlign w:val="bottom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Nominees:</w:t>
            </w:r>
          </w:p>
        </w:tc>
        <w:tc>
          <w:tcPr>
            <w:tcW w:w="4220" w:type="dxa"/>
            <w:vAlign w:val="bottom"/>
            <w:tcBorders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55"/>
        </w:trPr>
        <w:tc>
          <w:tcPr>
            <w:tcW w:w="4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1a.</w:t>
            </w:r>
          </w:p>
        </w:tc>
        <w:tc>
          <w:tcPr>
            <w:tcW w:w="470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Clay C. Williams</w:t>
            </w:r>
          </w:p>
        </w:tc>
        <w:tc>
          <w:tcPr>
            <w:tcW w:w="4220" w:type="dxa"/>
            <w:vAlign w:val="bottom"/>
            <w:tcBorders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1b.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Greg L. Armstrong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1c.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Marcela E. Donadio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1d.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Ben A. Guill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1e.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David D. Harrison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1f.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Patricia Martinez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1g.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Eric L. Mattson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1h.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Patricia B. Melcher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1i.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William R. Thomas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1j.</w:t>
            </w:r>
          </w:p>
        </w:tc>
        <w:tc>
          <w:tcPr>
            <w:tcW w:w="470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Robert S. Welborn</w:t>
            </w:r>
          </w:p>
        </w:tc>
        <w:tc>
          <w:tcPr>
            <w:tcW w:w="42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309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2.</w:t>
            </w:r>
          </w:p>
        </w:tc>
        <w:tc>
          <w:tcPr>
            <w:tcW w:w="89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To ratify the appointment of Ernst &amp; Young LLP as independent auditors of the Company for 2024.</w:t>
            </w: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284"/>
        </w:trPr>
        <w:tc>
          <w:tcPr>
            <w:tcW w:w="4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  3.</w:t>
            </w:r>
          </w:p>
        </w:tc>
        <w:tc>
          <w:tcPr>
            <w:tcW w:w="8920" w:type="dxa"/>
            <w:vAlign w:val="bottom"/>
            <w:tcBorders>
              <w:top w:val="single" w:sz="8" w:color="004878"/>
              <w:bottom w:val="single" w:sz="8" w:color="F0EFF7"/>
              <w:right w:val="single" w:sz="8" w:color="004878"/>
            </w:tcBorders>
            <w:gridSpan w:val="2"/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4878"/>
              </w:rPr>
              <w:t>To approve, on an advisory basis, the compensation of our named executive officers.</w:t>
            </w:r>
          </w:p>
        </w:tc>
        <w:tc>
          <w:tcPr>
            <w:tcW w:w="1220" w:type="dxa"/>
            <w:vAlign w:val="bottom"/>
            <w:tcBorders>
              <w:top w:val="single" w:sz="8" w:color="004878"/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004878"/>
              </w:rPr>
              <w:t>For</w:t>
            </w: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70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right w:val="single" w:sz="8" w:color="004878"/>
            </w:tcBorders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487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-2449830</wp:posOffset>
            </wp:positionV>
            <wp:extent cx="6710045" cy="54356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543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004878"/>
        </w:rPr>
        <w:t xml:space="preserve">  NOTE: </w:t>
      </w:r>
      <w:r>
        <w:rPr>
          <w:rFonts w:ascii="Arial" w:cs="Arial" w:eastAsia="Arial" w:hAnsi="Arial"/>
          <w:sz w:val="17"/>
          <w:szCs w:val="17"/>
          <w:color w:val="004878"/>
        </w:rPr>
        <w:t>Such other business as may properly come before the meeting or any adjournment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2922270</wp:posOffset>
            </wp:positionV>
            <wp:extent cx="6710045" cy="1809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045" cy="18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FFFFFF"/>
        </w:rPr>
        <w:t>         Prefer to receive an email instead? While voting on www.ProxyVote.com, be sure to click “Sign up for E-delivery”.</w:t>
      </w:r>
    </w:p>
    <w:sectPr>
      <w:pgSz w:w="11900" w:h="16838" w:orient="portrait"/>
      <w:cols w:equalWidth="0" w:num="1">
        <w:col w:w="10560"/>
      </w:cols>
      <w:pgMar w:left="660" w:top="255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 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2024-04-04T15:24:47Z</dcterms:created>
  <dcterms:modified xsi:type="dcterms:W3CDTF">2024-04-04T15:24:47Z</dcterms:modified>
</cp:coreProperties>
</file>