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6050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05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CLAY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10353 RICHMOND AVE.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NOV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NOV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Chairman, 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18,692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1,312,403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NOV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46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withheld from the vesting of time-based restricted stock awards (granted on February 22, 2021) to satisfy tax withholding liability.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equivalent of the Issuer's common stock held by Mr. Williams under the NOV Inc. Non-Qualified Deferred Compensation Plan (formerly known as the "Supplemental Savings Plan"). The information in this report is based on Mr. Williams' account balance as of February 22, 2024.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Brigitte M. Hunt For: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Clay C. Williams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8338" TargetMode="External"/><Relationship Id="rId13" Type="http://schemas.openxmlformats.org/officeDocument/2006/relationships/hyperlink" Target="http://www.sec.gov/cgi-bin/browse-edgar?action=getcompany&amp;CIK=00010218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2024-02-23T17:23:26Z</dcterms:created>
  <dcterms:modified xsi:type="dcterms:W3CDTF">2024-02-23T17:23:26Z</dcterms:modified>
</cp:coreProperties>
</file>