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MATTSON ERIC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10353 RICHMOND AVE.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NOV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NOV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68,150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 equity award of time-based restricted stock units pursuant to the NOV Inc. Long-Term Incentive Plan, which will vest on the first anniversary of the date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Brigitte M. Hunt For: Eric L. Mattson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48273" TargetMode="External"/><Relationship Id="rId4" Type="http://schemas.openxmlformats.org/officeDocument/2006/relationships/hyperlink" Target="http://www.sec.gov/cgi-bin/browse-edgar?action=getcompany&amp;CIK=00010218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3148</Characters>
  <CharactersWithSpaces>3673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